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82A" w:rsidRDefault="0016482A" w:rsidP="0016482A">
      <w:pPr>
        <w:pStyle w:val="has-text-align-center"/>
        <w:jc w:val="center"/>
      </w:pPr>
      <w:r>
        <w:rPr>
          <w:rStyle w:val="Pogrubienie"/>
        </w:rPr>
        <w:t>REGULAMIN KORZYSTANIA Z USŁUG</w:t>
      </w:r>
      <w:r>
        <w:rPr>
          <w:b/>
          <w:bCs/>
        </w:rPr>
        <w:br/>
      </w:r>
      <w:r>
        <w:rPr>
          <w:rStyle w:val="Pogrubienie"/>
        </w:rPr>
        <w:t>POMOCY PSYCHOLOGICZNEJ LIFEHAVEN</w:t>
      </w:r>
      <w:r>
        <w:br/>
        <w:t>[§]</w:t>
      </w:r>
    </w:p>
    <w:p w:rsidR="0016482A" w:rsidRDefault="0016482A" w:rsidP="0016482A">
      <w:pPr>
        <w:pStyle w:val="has-text-align-center"/>
        <w:jc w:val="center"/>
      </w:pPr>
      <w:r>
        <w:rPr>
          <w:rStyle w:val="Pogrubienie"/>
        </w:rPr>
        <w:t>I. POSTANOWIENIA OGÓLNE</w:t>
      </w:r>
    </w:p>
    <w:p w:rsidR="0016482A" w:rsidRDefault="0016482A" w:rsidP="0016482A">
      <w:pPr>
        <w:pStyle w:val="has-text-align-center"/>
        <w:jc w:val="center"/>
      </w:pPr>
      <w:r>
        <w:t>§ 1.</w:t>
      </w:r>
    </w:p>
    <w:p w:rsidR="0016482A" w:rsidRDefault="0016482A" w:rsidP="0016482A">
      <w:pPr>
        <w:pStyle w:val="NormalnyWeb"/>
      </w:pPr>
      <w:r>
        <w:t xml:space="preserve">Regulamin określa zasady udzielania pomocy w ramach działalności </w:t>
      </w:r>
      <w:proofErr w:type="spellStart"/>
      <w:r>
        <w:t>Lifehaven</w:t>
      </w:r>
      <w:proofErr w:type="spellEnd"/>
      <w:r>
        <w:t>, zwanej dalej usługodawcą.</w:t>
      </w:r>
    </w:p>
    <w:p w:rsidR="0016482A" w:rsidRDefault="0016482A" w:rsidP="0016482A">
      <w:pPr>
        <w:pStyle w:val="has-text-align-center"/>
        <w:jc w:val="center"/>
      </w:pPr>
      <w:r>
        <w:t>§ 2.</w:t>
      </w:r>
    </w:p>
    <w:p w:rsidR="0016482A" w:rsidRDefault="0016482A" w:rsidP="0016482A">
      <w:pPr>
        <w:pStyle w:val="NormalnyWeb"/>
      </w:pPr>
      <w:r>
        <w:t xml:space="preserve">Głównym celem jest wsparcie osób znajdujących się w kryzysie. </w:t>
      </w:r>
    </w:p>
    <w:p w:rsidR="0016482A" w:rsidRDefault="0016482A" w:rsidP="0016482A">
      <w:pPr>
        <w:pStyle w:val="has-text-align-center"/>
        <w:jc w:val="center"/>
      </w:pPr>
      <w:r>
        <w:t>§ 3.</w:t>
      </w:r>
    </w:p>
    <w:p w:rsidR="0016482A" w:rsidRDefault="0016482A" w:rsidP="0016482A">
      <w:pPr>
        <w:pStyle w:val="NormalnyWeb"/>
      </w:pPr>
      <w:r>
        <w:t>Pomoc w ramach działalności usługodawcy, udzielana jest: stacjonarnie, telefonicznie, drogą internetową – poprzez komunikatory oraz mailowo.</w:t>
      </w:r>
    </w:p>
    <w:p w:rsidR="0016482A" w:rsidRDefault="0016482A" w:rsidP="0016482A">
      <w:pPr>
        <w:pStyle w:val="has-text-align-center"/>
        <w:jc w:val="center"/>
      </w:pPr>
      <w:r>
        <w:t>§ 4.</w:t>
      </w:r>
    </w:p>
    <w:p w:rsidR="0016482A" w:rsidRDefault="0016482A" w:rsidP="0016482A">
      <w:pPr>
        <w:pStyle w:val="NormalnyWeb"/>
      </w:pPr>
      <w:r>
        <w:t xml:space="preserve">Warunkiem przystąpienia do Umowy jest akceptacja niniejszego Regulaminu oraz uiszczenie opłaty zgodnie z Cennikiem załączonym do poniższego regulaminu. </w:t>
      </w:r>
    </w:p>
    <w:p w:rsidR="0016482A" w:rsidRDefault="0016482A" w:rsidP="0016482A">
      <w:pPr>
        <w:pStyle w:val="has-text-align-center"/>
        <w:jc w:val="center"/>
      </w:pPr>
      <w:r>
        <w:t>§ 5.</w:t>
      </w:r>
    </w:p>
    <w:p w:rsidR="00EE0E17" w:rsidRDefault="00EE0E17" w:rsidP="0016482A">
      <w:pPr>
        <w:pStyle w:val="has-text-align-center"/>
        <w:jc w:val="center"/>
      </w:pPr>
      <w:r>
        <w:t>Siedziba Usługodawcy to Republika Czeska</w:t>
      </w:r>
    </w:p>
    <w:p w:rsidR="0016482A" w:rsidRDefault="0016482A" w:rsidP="0016482A">
      <w:pPr>
        <w:pStyle w:val="has-text-align-center"/>
        <w:jc w:val="center"/>
      </w:pPr>
      <w:r>
        <w:rPr>
          <w:rStyle w:val="Pogrubienie"/>
        </w:rPr>
        <w:t>II. ŚWIADCZONE USŁUGI</w:t>
      </w:r>
    </w:p>
    <w:p w:rsidR="0016482A" w:rsidRDefault="0016482A" w:rsidP="0016482A">
      <w:pPr>
        <w:pStyle w:val="has-text-align-center"/>
        <w:jc w:val="center"/>
      </w:pPr>
      <w:r>
        <w:t>§ 6.</w:t>
      </w:r>
    </w:p>
    <w:p w:rsidR="0016482A" w:rsidRDefault="0016482A" w:rsidP="0016482A">
      <w:pPr>
        <w:pStyle w:val="NormalnyWeb"/>
      </w:pPr>
      <w:r>
        <w:t>Indywidualna pomoc udzielana zarówno stacjonarnie jak i niestacjonar</w:t>
      </w:r>
      <w:r w:rsidR="00113AF6">
        <w:t>nie trwa każdorazowo od 60 do 90</w:t>
      </w:r>
      <w:r>
        <w:t xml:space="preserve"> minut a czas trwania zajęć grupowych określany jest zgodnie ze specyfiką grupy.</w:t>
      </w:r>
    </w:p>
    <w:p w:rsidR="0016482A" w:rsidRDefault="0016482A" w:rsidP="0016482A">
      <w:pPr>
        <w:pStyle w:val="has-text-align-center"/>
        <w:jc w:val="center"/>
      </w:pPr>
      <w:r>
        <w:t>§ 7.</w:t>
      </w:r>
    </w:p>
    <w:p w:rsidR="0016482A" w:rsidRDefault="0016482A" w:rsidP="0016482A">
      <w:pPr>
        <w:pStyle w:val="NormalnyWeb"/>
      </w:pPr>
      <w:r>
        <w:t xml:space="preserve">Zakres usług świadczonych przez </w:t>
      </w:r>
      <w:r w:rsidR="00113AF6">
        <w:t>Usługodawcę</w:t>
      </w:r>
      <w:r>
        <w:t xml:space="preserve"> może obejmować:</w:t>
      </w:r>
    </w:p>
    <w:p w:rsidR="0016482A" w:rsidRDefault="0016482A" w:rsidP="0016482A">
      <w:pPr>
        <w:pStyle w:val="NormalnyWeb"/>
      </w:pPr>
      <w:r>
        <w:t>– psychoterapia indywidualna, par</w:t>
      </w:r>
    </w:p>
    <w:p w:rsidR="0016482A" w:rsidRDefault="0016482A" w:rsidP="0016482A">
      <w:pPr>
        <w:pStyle w:val="NormalnyWeb"/>
      </w:pPr>
      <w:r>
        <w:t>– pomoc psychologiczną</w:t>
      </w:r>
    </w:p>
    <w:p w:rsidR="0016482A" w:rsidRDefault="0016482A" w:rsidP="0016482A">
      <w:pPr>
        <w:pStyle w:val="NormalnyWeb"/>
      </w:pPr>
      <w:r>
        <w:t>– poradnictwo psychologiczne</w:t>
      </w:r>
    </w:p>
    <w:p w:rsidR="0016482A" w:rsidRDefault="0016482A" w:rsidP="0016482A">
      <w:pPr>
        <w:pStyle w:val="NormalnyWeb"/>
      </w:pPr>
      <w:r>
        <w:t>– interwencję kryzysową</w:t>
      </w:r>
    </w:p>
    <w:p w:rsidR="0016482A" w:rsidRDefault="0016482A" w:rsidP="0016482A">
      <w:pPr>
        <w:pStyle w:val="NormalnyWeb"/>
      </w:pPr>
      <w:r>
        <w:t>– grupy samopomocowe</w:t>
      </w:r>
    </w:p>
    <w:p w:rsidR="0016482A" w:rsidRDefault="0016482A" w:rsidP="0016482A">
      <w:pPr>
        <w:pStyle w:val="NormalnyWeb"/>
      </w:pPr>
      <w:r>
        <w:lastRenderedPageBreak/>
        <w:t>– warsztaty rozwoju osobistego oraz szkolenia</w:t>
      </w:r>
    </w:p>
    <w:p w:rsidR="0016482A" w:rsidRDefault="0016482A" w:rsidP="0016482A">
      <w:pPr>
        <w:pStyle w:val="NormalnyWeb"/>
      </w:pPr>
      <w:r>
        <w:t>– działalność edukacyjna</w:t>
      </w:r>
    </w:p>
    <w:p w:rsidR="0016482A" w:rsidRDefault="0016482A" w:rsidP="0016482A">
      <w:pPr>
        <w:pStyle w:val="has-text-align-center"/>
        <w:jc w:val="center"/>
      </w:pPr>
      <w:r>
        <w:t>§ 8.</w:t>
      </w:r>
    </w:p>
    <w:p w:rsidR="0016482A" w:rsidRDefault="0016482A" w:rsidP="00113AF6">
      <w:pPr>
        <w:pStyle w:val="NormalnyWeb"/>
      </w:pPr>
      <w:r>
        <w:t xml:space="preserve">Szczegółowe informacje na temat świadczonych usług znajdują się na stronie internetowej </w:t>
      </w:r>
      <w:r w:rsidR="00113AF6">
        <w:t>Usługodawcy</w:t>
      </w:r>
      <w:r>
        <w:t>.</w:t>
      </w:r>
    </w:p>
    <w:p w:rsidR="00113AF6" w:rsidRDefault="00113AF6" w:rsidP="00113AF6">
      <w:pPr>
        <w:pStyle w:val="NormalnyWeb"/>
        <w:jc w:val="center"/>
      </w:pPr>
      <w:r>
        <w:t>§ 9</w:t>
      </w:r>
    </w:p>
    <w:p w:rsidR="0016482A" w:rsidRDefault="0016482A" w:rsidP="0016482A">
      <w:pPr>
        <w:pStyle w:val="NormalnyWeb"/>
      </w:pPr>
      <w:r>
        <w:t>Harmonogram wszystkich spotkań ustalany jest indywidualnie w trakcie pierwszej konsultacji.</w:t>
      </w:r>
    </w:p>
    <w:p w:rsidR="0016482A" w:rsidRDefault="0016482A" w:rsidP="0016482A">
      <w:pPr>
        <w:pStyle w:val="has-text-align-center"/>
        <w:jc w:val="center"/>
      </w:pPr>
      <w:r>
        <w:t>§ 10.</w:t>
      </w:r>
    </w:p>
    <w:p w:rsidR="0016482A" w:rsidRDefault="0016482A" w:rsidP="0016482A">
      <w:pPr>
        <w:pStyle w:val="NormalnyWeb"/>
      </w:pPr>
      <w:r>
        <w:t xml:space="preserve"> </w:t>
      </w:r>
      <w:r w:rsidR="00721C60">
        <w:t xml:space="preserve">Usługodawca  </w:t>
      </w:r>
      <w:r>
        <w:t>zastrzega sobie prawo do zmiany ustalonego wcześniej terminu</w:t>
      </w:r>
      <w:r w:rsidR="00721C60">
        <w:t xml:space="preserve"> spotkań</w:t>
      </w:r>
      <w:r>
        <w:t>.</w:t>
      </w:r>
    </w:p>
    <w:p w:rsidR="0016482A" w:rsidRDefault="0016482A" w:rsidP="0016482A">
      <w:pPr>
        <w:pStyle w:val="has-text-align-center"/>
        <w:jc w:val="center"/>
      </w:pPr>
      <w:r>
        <w:rPr>
          <w:rStyle w:val="Pogrubienie"/>
        </w:rPr>
        <w:t>III. PRAWA I OBOWIĄZKI STRON</w:t>
      </w:r>
    </w:p>
    <w:p w:rsidR="0016482A" w:rsidRDefault="0016482A" w:rsidP="0016482A">
      <w:pPr>
        <w:pStyle w:val="has-text-align-center"/>
        <w:jc w:val="center"/>
      </w:pPr>
      <w:r>
        <w:t>§ 11.</w:t>
      </w:r>
    </w:p>
    <w:p w:rsidR="0016482A" w:rsidRDefault="0016482A" w:rsidP="0016482A">
      <w:pPr>
        <w:numPr>
          <w:ilvl w:val="0"/>
          <w:numId w:val="3"/>
        </w:numPr>
        <w:spacing w:after="0" w:line="240" w:lineRule="auto"/>
      </w:pPr>
      <w:r>
        <w:t xml:space="preserve">Klient – Klient zobowiązany jest do zapoznania się z treścią niniejszego Regulaminu przed podjęciem decyzji o korzystaniu z usług. – Akceptacja Regulaminu jest tożsama ze zgodą na przetwarzanie danych osobowych, na zasadach określonych w Ustawie o tzw. RODO art. 13 ust. 1 i ust. 2 ogólnego rozporządzenia o ochronie danych osobowych z dnia 27 kwietnia 2016 r. – Aby korzystać z usług psychologicznych Klient powinien posiadać pełną zdolność do czynności prawnych. Osoby poniżej 18 </w:t>
      </w:r>
      <w:proofErr w:type="spellStart"/>
      <w:r>
        <w:t>r.ż</w:t>
      </w:r>
      <w:proofErr w:type="spellEnd"/>
      <w:r>
        <w:t>. zobowiązane są do przedstawienia zgody opiekunów prawnych. – Konsultacje stacjonarne i niestacjonarne udzielane są wyłącznie po wcześniejszym ustaleniu terminu drogą telefoniczną lub mailową i po uprzednim opłaceniu usługi na wskazane konto. – Klient ma prawo do rezygnacji ze świadczonych usług bez podania przyczyny, ale zobowiązany jest do poinformowania o rezyg</w:t>
      </w:r>
      <w:r w:rsidR="008C3616">
        <w:t>nacji z usług nie później niż 72</w:t>
      </w:r>
      <w:r>
        <w:t xml:space="preserve"> godzin</w:t>
      </w:r>
      <w:r w:rsidR="008C3616">
        <w:t>y</w:t>
      </w:r>
      <w:r>
        <w:t xml:space="preserve"> przed planowanym terminem spotkania</w:t>
      </w:r>
      <w:r w:rsidR="008C3616">
        <w:t>,</w:t>
      </w:r>
      <w:r>
        <w:t xml:space="preserve"> zarówno stacjonarnego jak i niestacjonarnego. W przeciwnym razie spotkanie zostanie uznane za odbyte i Klient poniesie koszty spotkania. Zapis ten nie dotyczy spotkań grupowych.</w:t>
      </w:r>
    </w:p>
    <w:p w:rsidR="0016482A" w:rsidRDefault="0016482A" w:rsidP="0016482A">
      <w:pPr>
        <w:pStyle w:val="has-text-align-center"/>
        <w:jc w:val="center"/>
      </w:pPr>
      <w:r>
        <w:t>§ 12.</w:t>
      </w:r>
    </w:p>
    <w:p w:rsidR="0016482A" w:rsidRDefault="008C3616" w:rsidP="008C3616">
      <w:pPr>
        <w:spacing w:after="0" w:line="240" w:lineRule="auto"/>
        <w:ind w:left="360"/>
      </w:pPr>
      <w:r>
        <w:t>Usługodawca</w:t>
      </w:r>
      <w:r w:rsidR="0016482A">
        <w:t xml:space="preserve"> – Zobowiązuje się do zapewnienia profesjonalnej pomocy na rzecz Klienta z zachowaniem należytej staranności a także zgodnie z zasadami etyki zawodowej. – Osoby świadczące usługi z ramienia </w:t>
      </w:r>
      <w:r>
        <w:t>Usługodawcy</w:t>
      </w:r>
      <w:r w:rsidR="0016482A">
        <w:t xml:space="preserve"> zobowiązane są do zachowania tajemnicy i poufności wszelkich danych i informacji uzyskanych od osób korzystających z usług. </w:t>
      </w:r>
      <w:r>
        <w:t>Usługodawca m</w:t>
      </w:r>
      <w:r w:rsidR="0016482A">
        <w:t xml:space="preserve">oże odmówić udzielenia pomocy psychologicznej Klientowi, który może swoim zachowaniem stanowić zagrożenie dla siebie i innych. </w:t>
      </w:r>
    </w:p>
    <w:p w:rsidR="0016482A" w:rsidRDefault="0016482A" w:rsidP="0016482A">
      <w:pPr>
        <w:pStyle w:val="has-text-align-center"/>
        <w:jc w:val="center"/>
      </w:pPr>
      <w:r>
        <w:rPr>
          <w:rStyle w:val="Pogrubienie"/>
        </w:rPr>
        <w:t>IV. PŁATNOŚCI</w:t>
      </w:r>
    </w:p>
    <w:p w:rsidR="0016482A" w:rsidRDefault="0016482A" w:rsidP="0016482A">
      <w:pPr>
        <w:pStyle w:val="has-text-align-center"/>
        <w:jc w:val="center"/>
      </w:pPr>
      <w:r>
        <w:t>§ 13.</w:t>
      </w:r>
    </w:p>
    <w:p w:rsidR="0016482A" w:rsidRDefault="008C3616" w:rsidP="0016482A">
      <w:pPr>
        <w:pStyle w:val="NormalnyWeb"/>
      </w:pPr>
      <w:r>
        <w:t>Usługodawca</w:t>
      </w:r>
      <w:r w:rsidR="0016482A">
        <w:t xml:space="preserve"> świadczy swoje usługi zgodnie z obowiązującym </w:t>
      </w:r>
      <w:hyperlink r:id="rId5" w:history="1">
        <w:r w:rsidR="0016482A">
          <w:rPr>
            <w:rStyle w:val="Pogrubienie"/>
          </w:rPr>
          <w:t>Cennikiem</w:t>
        </w:r>
      </w:hyperlink>
      <w:r w:rsidR="0016482A">
        <w:t>, który umieszczo</w:t>
      </w:r>
      <w:r>
        <w:t>ny jest na stronie internetowej.</w:t>
      </w:r>
    </w:p>
    <w:p w:rsidR="0016482A" w:rsidRDefault="0016482A" w:rsidP="0016482A">
      <w:pPr>
        <w:pStyle w:val="has-text-align-center"/>
        <w:jc w:val="center"/>
      </w:pPr>
      <w:r>
        <w:lastRenderedPageBreak/>
        <w:t>§ 14.</w:t>
      </w:r>
    </w:p>
    <w:p w:rsidR="0016482A" w:rsidRDefault="0016482A" w:rsidP="0016482A">
      <w:pPr>
        <w:pStyle w:val="NormalnyWeb"/>
      </w:pPr>
      <w:r>
        <w:t>Płatności ratalne za zajęcia grupowe należy regulować zgodnie z harmonogramem wysyłanym do uczestników przed rozpoczęciem cyklu. Wartość rat uwzględnia całość cyklu terapeutycznego i nie ulega zmniejszeniu ze względu na nieobecność uczestnika na spotkaniu grupy, o czym uczestnicy informowani są na pierwszym spotkaniu lub w niniejszym regulaminie. Nieobecność na zajęciach bez rezygnacji z udziału w grupie traktowana jest jako obecność. Rezygnacja z grupy następuje w momencie poinformowania przez klienta pozostałych uczestników. Rezygnacja z grupy następuje zgodnie z regulaminem ustalonym na pierwszym spotkaniu.</w:t>
      </w:r>
    </w:p>
    <w:p w:rsidR="0016482A" w:rsidRDefault="0016482A" w:rsidP="0016482A">
      <w:pPr>
        <w:pStyle w:val="has-text-align-center"/>
        <w:jc w:val="center"/>
      </w:pPr>
      <w:r>
        <w:t>§ 15.</w:t>
      </w:r>
    </w:p>
    <w:p w:rsidR="008C3616" w:rsidRDefault="0016482A" w:rsidP="0016482A">
      <w:pPr>
        <w:pStyle w:val="NormalnyWeb"/>
      </w:pPr>
      <w:r>
        <w:t xml:space="preserve">W przypadku osób będących w trudnej sytuacji materialnej </w:t>
      </w:r>
      <w:r w:rsidR="008C3616">
        <w:t>Usługodawca może</w:t>
      </w:r>
      <w:r>
        <w:t xml:space="preserve"> świadczy</w:t>
      </w:r>
      <w:r w:rsidR="008C3616">
        <w:t>ć</w:t>
      </w:r>
      <w:r>
        <w:t xml:space="preserve"> usługi nieodpłatnie. Warunkiem jest przedstawienie stosownych dokumentów, potwierdzających sytuację materialną (zaświadczenia z ośrodków pomocy społecznej itp.). </w:t>
      </w:r>
    </w:p>
    <w:p w:rsidR="0016482A" w:rsidRDefault="0016482A" w:rsidP="0016482A">
      <w:pPr>
        <w:pStyle w:val="has-text-align-center"/>
        <w:jc w:val="center"/>
      </w:pPr>
      <w:r>
        <w:t>§ 16.</w:t>
      </w:r>
    </w:p>
    <w:p w:rsidR="0016482A" w:rsidRDefault="0016482A" w:rsidP="0016482A">
      <w:pPr>
        <w:pStyle w:val="NormalnyWeb"/>
      </w:pPr>
      <w:r>
        <w:t xml:space="preserve">Płatności za usługi świadczone przez </w:t>
      </w:r>
      <w:r w:rsidR="008C3616">
        <w:t>Usługodawcę</w:t>
      </w:r>
      <w:r>
        <w:t xml:space="preserve"> dokonać </w:t>
      </w:r>
      <w:r w:rsidR="008C3616">
        <w:t>należy</w:t>
      </w:r>
      <w:r>
        <w:t xml:space="preserve"> przelewem na niżej wymienione konto:</w:t>
      </w:r>
    </w:p>
    <w:p w:rsidR="008C3616" w:rsidRPr="00F26A65" w:rsidRDefault="008C3616" w:rsidP="008C3616">
      <w:pPr>
        <w:pStyle w:val="NormalnyWeb"/>
      </w:pPr>
      <w:r w:rsidRPr="00F26A65">
        <w:rPr>
          <w:rFonts w:ascii="BasierCircle-Regular-Identity-H" w:hAnsi="BasierCircle-Regular-Identity-H" w:cs="BasierCircle-Regular-Identity-H"/>
          <w:color w:val="191C1F"/>
        </w:rPr>
        <w:t>LT92 3250 0550 8983 1347</w:t>
      </w:r>
      <w:r w:rsidRPr="00F26A65">
        <w:t xml:space="preserve"> </w:t>
      </w:r>
    </w:p>
    <w:p w:rsidR="008C3616" w:rsidRDefault="008C3616" w:rsidP="008C3616">
      <w:pPr>
        <w:pStyle w:val="NormalnyWeb"/>
      </w:pPr>
      <w:r>
        <w:t xml:space="preserve">Lub dla płatności </w:t>
      </w:r>
      <w:r w:rsidR="00F26A65">
        <w:t>poza obszarem UE</w:t>
      </w:r>
      <w:r>
        <w:t>:</w:t>
      </w:r>
    </w:p>
    <w:p w:rsidR="00F26A65" w:rsidRPr="00F26A65" w:rsidRDefault="00F26A65" w:rsidP="00F26A65">
      <w:pPr>
        <w:pStyle w:val="NormalnyWeb"/>
      </w:pPr>
      <w:r w:rsidRPr="00F26A65">
        <w:rPr>
          <w:rFonts w:ascii="BasierCircle-Regular-Identity-H" w:hAnsi="BasierCircle-Regular-Identity-H" w:cs="BasierCircle-Regular-Identity-H"/>
          <w:color w:val="191C1F"/>
        </w:rPr>
        <w:t>LT92 3250 0550 8983 1347</w:t>
      </w:r>
      <w:r w:rsidRPr="00F26A65">
        <w:t xml:space="preserve"> </w:t>
      </w:r>
    </w:p>
    <w:p w:rsidR="00F26A65" w:rsidRPr="00F26A65" w:rsidRDefault="00F26A65" w:rsidP="00F26A65">
      <w:pPr>
        <w:pStyle w:val="NormalnyWeb"/>
        <w:rPr>
          <w:rFonts w:ascii="BasierCircle-Regular-Identity-H" w:hAnsi="BasierCircle-Regular-Identity-H" w:cs="BasierCircle-Regular-Identity-H"/>
          <w:color w:val="191C1F"/>
        </w:rPr>
      </w:pPr>
      <w:r w:rsidRPr="00F26A65">
        <w:rPr>
          <w:rFonts w:ascii="BasierCircle-Regular-Identity-H" w:hAnsi="BasierCircle-Regular-Identity-H" w:cs="BasierCircle-Regular-Identity-H"/>
          <w:color w:val="191C1F"/>
        </w:rPr>
        <w:t>BIC REVOLT21</w:t>
      </w:r>
    </w:p>
    <w:p w:rsidR="00F26A65" w:rsidRPr="00F26A65" w:rsidRDefault="00F26A65" w:rsidP="00F26A65">
      <w:pPr>
        <w:pStyle w:val="NormalnyWeb"/>
        <w:rPr>
          <w:rFonts w:ascii="BasierCircle-Regular-Identity-H" w:hAnsi="BasierCircle-Regular-Identity-H" w:cs="BasierCircle-Regular-Identity-H"/>
          <w:color w:val="191C1F"/>
        </w:rPr>
      </w:pPr>
      <w:r w:rsidRPr="00F26A65">
        <w:rPr>
          <w:rFonts w:ascii="BasierCircle-Regular-Identity-H" w:hAnsi="BasierCircle-Regular-Identity-H" w:cs="BasierCircle-Regular-Identity-H"/>
          <w:color w:val="191C1F"/>
        </w:rPr>
        <w:t>Kod BIC banku pośredniczącego BARCGB22</w:t>
      </w:r>
    </w:p>
    <w:p w:rsidR="00F26A65" w:rsidRPr="00F26A65" w:rsidRDefault="00F26A65" w:rsidP="00F26A6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F26A65">
        <w:rPr>
          <w:rFonts w:ascii="BasierCircle-Regular-Identity-H" w:hAnsi="BasierCircle-Regular-Identity-H" w:cs="BasierCircle-Regular-Identity-H"/>
          <w:color w:val="191C1F"/>
          <w:sz w:val="24"/>
          <w:szCs w:val="24"/>
        </w:rPr>
        <w:t xml:space="preserve">Bank </w:t>
      </w:r>
      <w:proofErr w:type="spellStart"/>
      <w:r w:rsidRPr="00F26A65">
        <w:rPr>
          <w:rFonts w:ascii="BasierCircle-Regular-Identity-H" w:hAnsi="BasierCircle-Regular-Identity-H" w:cs="BasierCircle-Regular-Identity-H"/>
          <w:color w:val="191C1F"/>
          <w:sz w:val="24"/>
          <w:szCs w:val="24"/>
        </w:rPr>
        <w:t>Revolut</w:t>
      </w:r>
      <w:proofErr w:type="spellEnd"/>
      <w:r w:rsidRPr="00F26A65">
        <w:rPr>
          <w:rFonts w:ascii="BasierCircle-Regular-Identity-H" w:hAnsi="BasierCircle-Regular-Identity-H" w:cs="BasierCircle-Regular-Identity-H"/>
          <w:color w:val="191C1F"/>
          <w:sz w:val="24"/>
          <w:szCs w:val="24"/>
        </w:rPr>
        <w:t xml:space="preserve"> Bank UAB</w:t>
      </w:r>
    </w:p>
    <w:p w:rsidR="008C3616" w:rsidRDefault="008C3616" w:rsidP="008C3616">
      <w:pPr>
        <w:pStyle w:val="NormalnyWeb"/>
      </w:pPr>
    </w:p>
    <w:p w:rsidR="0016482A" w:rsidRDefault="0016482A" w:rsidP="00F26A65">
      <w:pPr>
        <w:pStyle w:val="NormalnyWeb"/>
        <w:jc w:val="center"/>
      </w:pPr>
      <w:r>
        <w:t>§ 17.</w:t>
      </w:r>
    </w:p>
    <w:p w:rsidR="0016482A" w:rsidRDefault="0016482A" w:rsidP="0016482A">
      <w:pPr>
        <w:pStyle w:val="NormalnyWeb"/>
      </w:pPr>
      <w:r>
        <w:t>Ewentualne zwroty dokonywane są w terminie dwóch dni roboczych w tej samej formie, w której Klient dokonał płatności. Nie dotyczy to procesu grupowego, w którym wpłacona kwota nie podlega zwrotowi.</w:t>
      </w:r>
    </w:p>
    <w:p w:rsidR="0016482A" w:rsidRDefault="0016482A" w:rsidP="0016482A">
      <w:pPr>
        <w:pStyle w:val="has-text-align-center"/>
        <w:jc w:val="center"/>
      </w:pPr>
      <w:r>
        <w:rPr>
          <w:rStyle w:val="Pogrubienie"/>
        </w:rPr>
        <w:t>V. OCHRONA DANYCH OSOBOWYCH </w:t>
      </w:r>
    </w:p>
    <w:p w:rsidR="0016482A" w:rsidRDefault="0016482A" w:rsidP="0016482A">
      <w:pPr>
        <w:pStyle w:val="has-text-align-center"/>
        <w:jc w:val="center"/>
      </w:pPr>
      <w:r>
        <w:t>§ 18.</w:t>
      </w:r>
    </w:p>
    <w:p w:rsidR="0016482A" w:rsidRDefault="0016482A" w:rsidP="0016482A">
      <w:pPr>
        <w:pStyle w:val="NormalnyWeb"/>
      </w:pPr>
      <w:r>
        <w:t xml:space="preserve">Decydując się na korzystanie z usług w ramach działalności odpłatnej </w:t>
      </w:r>
      <w:r w:rsidR="00F26A65">
        <w:t>Klient</w:t>
      </w:r>
      <w:r>
        <w:t xml:space="preserve">, wyraża Pan/Pani zgodę na przetwarzanie swoich danych osobowych przez </w:t>
      </w:r>
      <w:r w:rsidR="00F26A65">
        <w:t>Usługodawcę w ramach prowadzenia swojej działalności</w:t>
      </w:r>
      <w:r>
        <w:t>.</w:t>
      </w:r>
    </w:p>
    <w:p w:rsidR="0016482A" w:rsidRDefault="0016482A" w:rsidP="0016482A">
      <w:pPr>
        <w:pStyle w:val="NormalnyWeb"/>
      </w:pPr>
      <w:r>
        <w:lastRenderedPageBreak/>
        <w:t>1. W związku z nowymi przepisami dotyczącymi ochrony danych osobowych (RODO), pragniemy poinformować, że Pani/Pana dane osobowe znajdują się w naszej bazie i dochowaliśmy wszelkich starań, aby zadbać o ich bezpieczeństwo.</w:t>
      </w:r>
    </w:p>
    <w:p w:rsidR="0016482A" w:rsidRPr="00F26A65" w:rsidRDefault="0016482A" w:rsidP="0016482A">
      <w:pPr>
        <w:pStyle w:val="NormalnyWeb"/>
      </w:pPr>
      <w:r w:rsidRPr="00F26A65">
        <w:t xml:space="preserve">2. Administratorem Pana/Pani danych osobowych jest </w:t>
      </w:r>
      <w:proofErr w:type="spellStart"/>
      <w:r w:rsidR="00F26A65" w:rsidRPr="00F26A65">
        <w:rPr>
          <w:b/>
          <w:bCs/>
          <w:color w:val="191C1F"/>
        </w:rPr>
        <w:t>Školící</w:t>
      </w:r>
      <w:proofErr w:type="spellEnd"/>
      <w:r w:rsidR="00F26A65" w:rsidRPr="00F26A65">
        <w:rPr>
          <w:b/>
          <w:bCs/>
          <w:color w:val="191C1F"/>
        </w:rPr>
        <w:t xml:space="preserve"> a </w:t>
      </w:r>
      <w:proofErr w:type="spellStart"/>
      <w:r w:rsidR="00F26A65" w:rsidRPr="00F26A65">
        <w:rPr>
          <w:b/>
          <w:bCs/>
          <w:color w:val="191C1F"/>
        </w:rPr>
        <w:t>terapeutické</w:t>
      </w:r>
      <w:proofErr w:type="spellEnd"/>
      <w:r w:rsidR="00F26A65" w:rsidRPr="00F26A65">
        <w:rPr>
          <w:b/>
          <w:bCs/>
          <w:color w:val="191C1F"/>
        </w:rPr>
        <w:t xml:space="preserve"> centrum Life, </w:t>
      </w:r>
      <w:proofErr w:type="spellStart"/>
      <w:r w:rsidR="00F26A65" w:rsidRPr="00F26A65">
        <w:rPr>
          <w:b/>
          <w:bCs/>
          <w:color w:val="191C1F"/>
        </w:rPr>
        <w:t>s.r.o.</w:t>
      </w:r>
      <w:r w:rsidRPr="00F26A65">
        <w:t>z</w:t>
      </w:r>
      <w:proofErr w:type="spellEnd"/>
      <w:r w:rsidRPr="00F26A65">
        <w:t xml:space="preserve"> siedzibą w </w:t>
      </w:r>
      <w:proofErr w:type="spellStart"/>
      <w:r w:rsidR="00F26A65" w:rsidRPr="00F26A65">
        <w:rPr>
          <w:color w:val="191C1F"/>
        </w:rPr>
        <w:t>Nebory</w:t>
      </w:r>
      <w:proofErr w:type="spellEnd"/>
      <w:r w:rsidR="00F26A65" w:rsidRPr="00F26A65">
        <w:rPr>
          <w:color w:val="191C1F"/>
        </w:rPr>
        <w:t xml:space="preserve">, 274, 739 61, </w:t>
      </w:r>
      <w:proofErr w:type="spellStart"/>
      <w:r w:rsidR="00F26A65" w:rsidRPr="00F26A65">
        <w:rPr>
          <w:color w:val="191C1F"/>
        </w:rPr>
        <w:t>Třinec</w:t>
      </w:r>
      <w:proofErr w:type="spellEnd"/>
      <w:r w:rsidR="00F26A65" w:rsidRPr="00F26A65">
        <w:rPr>
          <w:color w:val="191C1F"/>
        </w:rPr>
        <w:t>,</w:t>
      </w:r>
    </w:p>
    <w:p w:rsidR="0016482A" w:rsidRDefault="0016482A" w:rsidP="0016482A">
      <w:pPr>
        <w:pStyle w:val="NormalnyWeb"/>
      </w:pPr>
      <w:r>
        <w:t xml:space="preserve">3. Pani/Pana dane osobowe przetwarzane są na zasadzie dobrowolności i będą przetwarzane tylko tak długo, jak długo są niezbędne do realizowania działań odpłatnych </w:t>
      </w:r>
      <w:r w:rsidR="00F26A65">
        <w:t>Usługodawcy</w:t>
      </w:r>
      <w:r>
        <w:t xml:space="preserve"> (kontakt telefoniczny i mailowy w celu przekazania informacji na temat usług psychoterapeutycznych, zmianach w dotychczasowym świadczeniu ww. usług – odwołanie wizyty, przy</w:t>
      </w:r>
      <w:r w:rsidR="00F26A65">
        <w:t>pomnieniu o płatnościach itp.),.</w:t>
      </w:r>
    </w:p>
    <w:p w:rsidR="0016482A" w:rsidRDefault="0016482A" w:rsidP="0016482A">
      <w:pPr>
        <w:pStyle w:val="NormalnyWeb"/>
      </w:pPr>
      <w:r>
        <w:t>4. Przysługuje Pani/Panu prawo żądania dostępu do treści danych oraz ich sprostowania, usunięcia, ograniczenia przetwarzania, jak również prawo do przenoszenia danych osobowych.</w:t>
      </w:r>
    </w:p>
    <w:p w:rsidR="0016482A" w:rsidRDefault="0016482A" w:rsidP="0016482A">
      <w:pPr>
        <w:pStyle w:val="NormalnyWeb"/>
      </w:pPr>
      <w:r>
        <w:t>5. Przysługuje ponadto Pani/Panu prawo wniesienia sprzeciwu względem przetwarzania danych na podstawie uzasadnionego interesu z przyczyn uzasadnionych Pani/Pana szczególną sytuacją.</w:t>
      </w:r>
    </w:p>
    <w:p w:rsidR="0016482A" w:rsidRDefault="0016482A" w:rsidP="0016482A">
      <w:pPr>
        <w:pStyle w:val="NormalnyWeb"/>
      </w:pPr>
      <w:r>
        <w:t xml:space="preserve">6. W takim przypadku Pani/Pana dane zostaną </w:t>
      </w:r>
      <w:proofErr w:type="spellStart"/>
      <w:r>
        <w:t>zanonimizowane</w:t>
      </w:r>
      <w:proofErr w:type="spellEnd"/>
      <w:r>
        <w:t xml:space="preserve"> do czasu wymaganego przez instytucję finansującą dany projekt.</w:t>
      </w:r>
    </w:p>
    <w:p w:rsidR="0016482A" w:rsidRDefault="0016482A" w:rsidP="0016482A">
      <w:pPr>
        <w:pStyle w:val="NormalnyWeb"/>
      </w:pPr>
      <w:r>
        <w:t>7. Przysługuje Pani/ Panu także prawo wniesienia skargi do organu nadzorczego zajmującego się ochroną danych osobow</w:t>
      </w:r>
      <w:r w:rsidR="00F26A65">
        <w:t>ych.</w:t>
      </w:r>
    </w:p>
    <w:sectPr w:rsidR="0016482A" w:rsidSect="005033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sierCircle-Regular-Identity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F2D07"/>
    <w:multiLevelType w:val="multilevel"/>
    <w:tmpl w:val="3C424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6E34AF"/>
    <w:multiLevelType w:val="multilevel"/>
    <w:tmpl w:val="AEDE05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64263A"/>
    <w:multiLevelType w:val="multilevel"/>
    <w:tmpl w:val="82EE8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2801E1"/>
    <w:multiLevelType w:val="multilevel"/>
    <w:tmpl w:val="8E0CE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222689"/>
    <w:rsid w:val="00090339"/>
    <w:rsid w:val="00113AF6"/>
    <w:rsid w:val="0016482A"/>
    <w:rsid w:val="00222689"/>
    <w:rsid w:val="005033CD"/>
    <w:rsid w:val="006714CC"/>
    <w:rsid w:val="00696279"/>
    <w:rsid w:val="00721C60"/>
    <w:rsid w:val="007447B5"/>
    <w:rsid w:val="008C3616"/>
    <w:rsid w:val="00AB30D9"/>
    <w:rsid w:val="00B36F87"/>
    <w:rsid w:val="00EE0E17"/>
    <w:rsid w:val="00F26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33CD"/>
  </w:style>
  <w:style w:type="paragraph" w:styleId="Nagwek1">
    <w:name w:val="heading 1"/>
    <w:basedOn w:val="Normalny"/>
    <w:next w:val="Normalny"/>
    <w:link w:val="Nagwek1Znak"/>
    <w:uiPriority w:val="9"/>
    <w:qFormat/>
    <w:rsid w:val="001648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B36F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22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2689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B36F8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648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semiHidden/>
    <w:unhideWhenUsed/>
    <w:rsid w:val="0016482A"/>
    <w:rPr>
      <w:color w:val="0000FF"/>
      <w:u w:val="single"/>
    </w:rPr>
  </w:style>
  <w:style w:type="paragraph" w:customStyle="1" w:styleId="has-text-align-center">
    <w:name w:val="has-text-align-center"/>
    <w:basedOn w:val="Normalny"/>
    <w:rsid w:val="00164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6482A"/>
    <w:rPr>
      <w:b/>
      <w:bCs/>
    </w:rPr>
  </w:style>
  <w:style w:type="paragraph" w:styleId="NormalnyWeb">
    <w:name w:val="Normal (Web)"/>
    <w:basedOn w:val="Normalny"/>
    <w:uiPriority w:val="99"/>
    <w:unhideWhenUsed/>
    <w:rsid w:val="00164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5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96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17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9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75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601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75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81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579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2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02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31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001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azem-fundacja.org/cenni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874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Arkadiusz Kalinski</dc:creator>
  <cp:lastModifiedBy>Arkadiusz Kalinski</cp:lastModifiedBy>
  <cp:revision>4</cp:revision>
  <dcterms:created xsi:type="dcterms:W3CDTF">2025-03-03T12:13:00Z</dcterms:created>
  <dcterms:modified xsi:type="dcterms:W3CDTF">2025-03-03T19:59:00Z</dcterms:modified>
</cp:coreProperties>
</file>